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pStyle w:val="835"/>
        <w:jc w:val="center"/>
        <w:rPr>
          <w:highlight w:val="none"/>
        </w:rPr>
      </w:pPr>
      <w:r>
        <w:t xml:space="preserve">Проверяемые элементы содержания (10 класс)</w:t>
      </w:r>
      <w:r>
        <w:rPr>
          <w:highlight w:val="none"/>
        </w:rPr>
      </w:r>
      <w:r>
        <w:rPr>
          <w:highlight w:val="none"/>
        </w:rPr>
      </w:r>
    </w:p>
    <w:p>
      <w:pPr>
        <w:pStyle w:val="835"/>
        <w:jc w:val="center"/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18"/>
        <w:gridCol w:w="1034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Проверяемый элемент содержания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этапы литературного процес</w:t>
            </w:r>
            <w:r>
              <w:rPr>
                <w:sz w:val="18"/>
                <w:szCs w:val="18"/>
              </w:rPr>
              <w:t xml:space="preserve">са от древнерусской литературы до литературы первой половины XIX в.: обобщающее повторение: "Слово о полку Игореве"; стихотворения М.В. Ломоносова, Г.Р. Державина; комедия Д.И. Фонвизина "Недоросль"; стихотворения и баллады В.А. Жуковского; комедия А.С. Гр</w:t>
            </w:r>
            <w:r>
              <w:rPr>
                <w:sz w:val="18"/>
                <w:szCs w:val="18"/>
              </w:rPr>
              <w:t xml:space="preserve">ибоедова "Горе от ума"; произведения А.С. Пушкина (стихотворения, романы "Евгений Онегин" и "Капитанская дочка"); произведения М.Ю. Лермонтова (стихотворения, роман "Герой нашего времени"); произведения Н.В. Гоголя (комедия "Ревизор", поэма "Мертвые души")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Литература второй половины XIX 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А.П. Островский. Драма "Гроза"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И.А. Гончаров. Роман "Обломов"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И.С. Тургенев. Роман "Отцы и дети"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 Тютчев. Стихотворения (не менее трех по выбору). Например, "</w:t>
            </w:r>
            <w:r>
              <w:rPr>
                <w:sz w:val="18"/>
                <w:szCs w:val="18"/>
              </w:rPr>
              <w:t xml:space="preserve">Silentium</w:t>
            </w:r>
            <w:r>
              <w:rPr>
                <w:sz w:val="18"/>
                <w:szCs w:val="18"/>
              </w:rPr>
              <w:t xml:space="preserve">!", "Не то, что мните вы, природа...", "Умом Россию не понять...", "О, как убийственно мы любим...", "Нам не дано предугадать...", "К.Б." ("Я встретил вас - и все былое...")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Н.А. Некрасов. Стихотвор</w:t>
            </w:r>
            <w:r>
              <w:rPr>
                <w:sz w:val="18"/>
                <w:szCs w:val="18"/>
              </w:rPr>
              <w:t xml:space="preserve">ения (не менее трех по выбору). Например, "Тройка", "Я не люблю иронии твоей...", "Вчерашний день, часу в шестом...", "Мы с тобой бестолковые люди...", "Поэт и Гражданин", "Элегия" ("Пускай нам говорит изменчивая мода..."). Поэма "Кому на Руси жить хорошо"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А.А. Фет. Стихотворения (не менее трех по выбору). Например, "Одним толчком согнать ладью живую...", "Еще майская ночь", "Вечер", "Это утро, радость эта...", "Шепот, робкое дыханье...", "Сияла ночь. Луной был полон сад. Лежали..."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М.Е. Салтыков-Щедрин. Роман-хроника "История одного города" (не менее двух глав по выбору). Например, главы "О </w:t>
            </w:r>
            <w:r>
              <w:rPr>
                <w:sz w:val="18"/>
                <w:szCs w:val="18"/>
              </w:rPr>
              <w:t xml:space="preserve">корени</w:t>
            </w:r>
            <w:r>
              <w:rPr>
                <w:sz w:val="18"/>
                <w:szCs w:val="18"/>
              </w:rPr>
              <w:t xml:space="preserve"> происхождения </w:t>
            </w:r>
            <w:r>
              <w:rPr>
                <w:sz w:val="18"/>
                <w:szCs w:val="18"/>
              </w:rPr>
              <w:t xml:space="preserve">глуповцев</w:t>
            </w:r>
            <w:r>
              <w:rPr>
                <w:sz w:val="18"/>
                <w:szCs w:val="18"/>
              </w:rPr>
              <w:t xml:space="preserve">", "Опись градоначальникам", "Органчик", "Подтверждение покаяния"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Ф.М. Достоевский. Роман "Преступление и наказание"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Л.Н. Толстой. Роман-эпопея "Война и мир"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Н.С. Лесков. Рассказы и повести (одно произведение по выбору). Например, "Очарованный странник", "Однодум"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А.П. Чехов. Рассказы (не менее трех по выбору). Например, "Студент", "</w:t>
            </w:r>
            <w:r>
              <w:rPr>
                <w:sz w:val="18"/>
                <w:szCs w:val="18"/>
              </w:rPr>
              <w:t xml:space="preserve">Ионыч</w:t>
            </w:r>
            <w:r>
              <w:rPr>
                <w:sz w:val="18"/>
                <w:szCs w:val="18"/>
              </w:rPr>
              <w:t xml:space="preserve">", "Дама с собачкой", "Человек в футляре". Комедия "Вишневый сад"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Литературная критика второй половины XIX 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Статьи Н.А. Добролюбова "Луч света в темном царстве", "Что такое обломовщина?", Д.И. Писарева "Базаров" и других (не менее двух статей по выбору в соответствии с изучаемым художественным произведением)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Литература народов России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Стихотворения (одно по выбору). Например, Г. Тукая, К. Хетагурова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Зарубежная литература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Зарубежная проза второй половины XIX в. (одно произведение по выбору). Например, произведения Ч. Диккенса "Дэвид </w:t>
            </w:r>
            <w:r>
              <w:rPr>
                <w:sz w:val="18"/>
                <w:szCs w:val="18"/>
              </w:rPr>
              <w:t xml:space="preserve">Копперфилд</w:t>
            </w:r>
            <w:r>
              <w:rPr>
                <w:sz w:val="18"/>
                <w:szCs w:val="18"/>
              </w:rPr>
              <w:t xml:space="preserve">", "Большие надежды"; Г. Флобера "Мадам </w:t>
            </w:r>
            <w:r>
              <w:rPr>
                <w:sz w:val="18"/>
                <w:szCs w:val="18"/>
              </w:rPr>
              <w:t xml:space="preserve">Бовари</w:t>
            </w:r>
            <w:r>
              <w:rPr>
                <w:sz w:val="18"/>
                <w:szCs w:val="18"/>
              </w:rPr>
              <w:t xml:space="preserve">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Зарубежная поэзия второй половины XIX в. (не менее двух стихотворений одного из поэтов по выбору). Например, стихотворения А. Рембо, Ш. </w:t>
            </w:r>
            <w:r>
              <w:rPr>
                <w:sz w:val="18"/>
                <w:szCs w:val="18"/>
              </w:rPr>
              <w:t xml:space="preserve">Бодлера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6" w:type="dxa"/>
            <w:textDirection w:val="lrTb"/>
            <w:noWrap w:val="false"/>
          </w:tcPr>
          <w:p>
            <w:pPr>
              <w:pStyle w:val="835"/>
              <w:ind w:left="0" w:right="15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Зарубежная драматургия второй половины XIX в. (одно произведение по выбору). Например, пьеса Г. Ибсена "Кукольный дом"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35"/>
        <w:jc w:val="center"/>
      </w:pPr>
      <w:r>
        <w:t xml:space="preserve">Проверяемые элементы содержания (11 класс)</w:t>
      </w:r>
      <w:r/>
    </w:p>
    <w:p>
      <w:pPr>
        <w:pStyle w:val="835"/>
        <w:jc w:val="both"/>
      </w:pPr>
      <w:r/>
      <w:r/>
    </w:p>
    <w:p>
      <w:pPr>
        <w:pStyle w:val="835"/>
        <w:jc w:val="center"/>
      </w:pPr>
      <w:r/>
      <w:r/>
    </w:p>
    <w:p>
      <w:pPr>
        <w:pStyle w:val="83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Перечень элементов содержания, проверяемых на ЕГЭ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 литературе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5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77"/>
        <w:gridCol w:w="988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Проверяемый элемент содержания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ОШ1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"Слово о полку Игореве"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ОШ2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Поэзия XVIII в.: М.В. Ломоносов, Г.Р. Державин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ОШ3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Д.И. Фонвизин. Комедия "Недоросль"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ОШ4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Поэзия первой половины XIX в.: В.А. Жуковский, А.С. Пушкин, М.Ю. Лермонтов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ОШ5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А.С. Грибоедов. Комедия "Горе от ума"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ОШ6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А.С. Пушкин. Роман в стихах "Евгений Онегин"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ОШ7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А.С. Пушкин. Роман "Капитанская дочка"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ОШ8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М.Ю. Лермонтов. Роман "Герой нашего времени"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ОШ9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Н.В. Гоголь. Комедия "Ревизор"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ОШ10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Н.В. Гоголь. Поэма "Мертвые души"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А.Н. Островский. Драма "Гроза"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И.А. Гончаров. Роман "Обломов"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И.С. Тургенев. Роман "Отцы и дети"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 Тютчев. Стихотворения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А.А. Фет. Стихотворения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А.К. Толстой. Стихотворения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Н.А. Некрасов. Стихотворения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Н.А. Некрасов. Поэма "Кому на Руси жить хорошо"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М.Е. Салтыков-Щедрин. Роман-хроника "История одного города" (избранные главы). Сказки. Например, "Пропала совесть", "Медведь на воеводстве", "Карась-идеалист", "Коняга"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Ф.М. Достоевский. Роман "Преступление и наказание"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Н.Г. Чернышевский. Роман "Что делать?" (избранные главы)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Л.Н. Толстой. Роман-эпопея "Война и мир"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Н.С. Лесков. Рассказы и повести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А.П. Чехов. Рассказы "Студент", "</w:t>
            </w:r>
            <w:r>
              <w:rPr>
                <w:sz w:val="22"/>
                <w:szCs w:val="22"/>
              </w:rPr>
              <w:t xml:space="preserve">Ионыч</w:t>
            </w:r>
            <w:r>
              <w:rPr>
                <w:sz w:val="22"/>
                <w:szCs w:val="22"/>
              </w:rPr>
              <w:t xml:space="preserve">", "Человек в футляре" и другие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А.П. Чехов. Пьеса "Вишневый сад"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А.И. Куприн. Рассказы и повести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Л.Н. Андреев. Рассказы и повести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 Горький. Рассказы "Старуха </w:t>
            </w:r>
            <w:r>
              <w:rPr>
                <w:sz w:val="22"/>
                <w:szCs w:val="22"/>
              </w:rPr>
              <w:t xml:space="preserve">Изергиль</w:t>
            </w:r>
            <w:r>
              <w:rPr>
                <w:sz w:val="22"/>
                <w:szCs w:val="22"/>
              </w:rPr>
              <w:t xml:space="preserve">" и другие, повести, романы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 Горький. Пьеса "На дне"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Поэзия Серебряного века: И.Ф. Анненский, К.Д. Бальмонт, А. Белый, В.Я. Брюсов, М.А. Волошин, Н.С. Гумилев, И. Северянин, В.С. Соловьев, Ф.К. Сологуб, В.В. Хлебников и другие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И.А. Бунин. Рассказы "Чистый понедельник", "Господин из Сан-Франциско" и другие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А.А. Блок. Стихотворения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А.А. Блок. Поэма "Двенадцать"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В.В. Маяковский. Стихотворения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В.В. Маяковский. Поэма "Облако в штанах"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С.А. Есенин. Стихотворения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С.А. Есенин. Поэма "Черный человек"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М.И. Цветаева. Стихотворения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О.Э. Мандельштам. Стихотворения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А.А. Ахматова. Стихотворения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А.А. Ахматова. Поэма "Реквием"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Е.И. Замятин. Роман "Мы"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Н.А. Островский. Роман "Как закалялась сталь" (избранные главы)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М.А. Шолохов. Роман-эпопея "Тихий Дон"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М.А. Булгаков. Романы "Белая гвардия" или "Мастер и Маргарита". Рассказы, повести, пьесы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В.В. Набоков. Рассказы, повести, романы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А.П. Платонов. Рассказы и повести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А.Т. Твардовский. Стихотворения. Поэма "По праву памяти"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Проза о Великой Отечественной войне.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Романы, повести, рассказы. В.П. Астафьев, Ю.В. Бондарев, В.В. Быков, Б.Л. Васильев, К.Д. Воробьев, В.Л. Кондратьев, В.П. Некрасов, Е.И. Носов, С.С. Смирнов, В.О. Богомолов (роман "В августе сорок четвертого") и другие.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Пьесы. Например, В.С. Розов ("Вечно живые"), К.М. Симонов ("Русские </w:t>
            </w:r>
            <w:r>
              <w:rPr>
                <w:sz w:val="22"/>
                <w:szCs w:val="22"/>
              </w:rPr>
              <w:t xml:space="preserve">люди")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Поэзия о Великой Отечественной войне.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Ю.В. Друнина, М.В. Исаковский, Ю.Д. </w:t>
            </w:r>
            <w:r>
              <w:rPr>
                <w:sz w:val="22"/>
                <w:szCs w:val="22"/>
              </w:rPr>
              <w:t xml:space="preserve">Левитанский</w:t>
            </w:r>
            <w:r>
              <w:rPr>
                <w:sz w:val="22"/>
                <w:szCs w:val="22"/>
              </w:rPr>
              <w:t xml:space="preserve">, С.С. Орлов, Д.С. Самойлов, К.М. Симонов, Б.А. Слуцкий и другие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А.А. Фадеев. Роман "Молодая гвардия"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Б.Л. Пастернак. Стихотворения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Б.Л. Пастернак. Роман "Доктор Живаго" (избранные главы)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А.И. Солженицын. Повесть "Один день Ивана Денисовича"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А.И. Солженицын. Книга "Архипелаг ГУЛАГ" (фрагменты)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В.М. Шукшин. Рассказы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В.Г. Распутин. Рассказы и повести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Н.М. Рубцов. Стихотворения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И.А. Бродский. Стихотворения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В.С. Высоцкий. Стихотворения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Митрополит Тихон (</w:t>
            </w:r>
            <w:r>
              <w:rPr>
                <w:sz w:val="22"/>
                <w:szCs w:val="22"/>
              </w:rPr>
              <w:t xml:space="preserve">Шевкунов</w:t>
            </w:r>
            <w:r>
              <w:rPr>
                <w:sz w:val="22"/>
                <w:szCs w:val="22"/>
              </w:rPr>
              <w:t xml:space="preserve">). "Гибель империи. Российский урок"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Авторы прозаических произведений (эпос, драма) XX - XXI 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Рассказы, повести, романы. Ф.А. Абрамов, Ч.Т. Айтматов, В.П. Астафьев, В.И. Белов, А.Г. Битов, А.Н. Варламов, С.Д. Довлатов, Ф.А. Искандер, Ю.П. Казаков, З. </w:t>
            </w:r>
            <w:r>
              <w:rPr>
                <w:sz w:val="22"/>
                <w:szCs w:val="22"/>
              </w:rPr>
              <w:t xml:space="preserve">Прилепин</w:t>
            </w:r>
            <w:r>
              <w:rPr>
                <w:sz w:val="22"/>
                <w:szCs w:val="22"/>
              </w:rPr>
              <w:t xml:space="preserve">, В.А. Солоухин, А.Н. и Б.Н. Стругацкие, В.Ф. Тендряков, Ю.В. Трифонов и другие.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Пьесы. А.Н. Арбузов, А.В. Вампилов, А.М. Володин, В.С. Розов, М.М. Рощин и другие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Авторы стихотворных произведений (лирика, </w:t>
            </w:r>
            <w:r>
              <w:rPr>
                <w:sz w:val="22"/>
                <w:szCs w:val="22"/>
              </w:rPr>
              <w:t xml:space="preserve">лироэпос</w:t>
            </w:r>
            <w:r>
              <w:rPr>
                <w:sz w:val="22"/>
                <w:szCs w:val="22"/>
              </w:rPr>
              <w:t xml:space="preserve">) XX - XXI 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Б.А. Ахмадулина, О.Ф. </w:t>
            </w:r>
            <w:r>
              <w:rPr>
                <w:sz w:val="22"/>
                <w:szCs w:val="22"/>
              </w:rPr>
              <w:t xml:space="preserve">Берггольц</w:t>
            </w:r>
            <w:r>
              <w:rPr>
                <w:sz w:val="22"/>
                <w:szCs w:val="22"/>
              </w:rPr>
              <w:t xml:space="preserve">, Ю.И. Визбор, А.А. Вознесенский, Е.А. Евтушенко, Н.А. Заболоцкий, Ю.П. Кузнецов, А.С. Кушнер, Л.Н. Мартынов, О.А. Николаева, Б.Ш. Окуджава, Р.И. Рождественский, В.Н. Соколов, А.А. Тарковский, О.Г. Чухонцев и другие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Литература народов России.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 xml:space="preserve">Айги</w:t>
            </w:r>
            <w:r>
              <w:rPr>
                <w:sz w:val="22"/>
                <w:szCs w:val="22"/>
              </w:rPr>
              <w:t xml:space="preserve">, Р. Гамзатов, М. </w:t>
            </w:r>
            <w:r>
              <w:rPr>
                <w:sz w:val="22"/>
                <w:szCs w:val="22"/>
              </w:rPr>
              <w:t xml:space="preserve">Джалиль</w:t>
            </w:r>
            <w:r>
              <w:rPr>
                <w:sz w:val="22"/>
                <w:szCs w:val="22"/>
              </w:rPr>
              <w:t xml:space="preserve">, М. Карим, Д. Кугультинов, К. Кулиев, Ю. </w:t>
            </w:r>
            <w:r>
              <w:rPr>
                <w:sz w:val="22"/>
                <w:szCs w:val="22"/>
              </w:rPr>
              <w:t xml:space="preserve">Рытхэу</w:t>
            </w:r>
            <w:r>
              <w:rPr>
                <w:sz w:val="22"/>
                <w:szCs w:val="22"/>
              </w:rPr>
              <w:t xml:space="preserve">, Г. Тукай, К. Хетагуров, Ю. </w:t>
            </w:r>
            <w:r>
              <w:rPr>
                <w:sz w:val="22"/>
                <w:szCs w:val="22"/>
              </w:rPr>
              <w:t xml:space="preserve">Шесталов</w:t>
            </w:r>
            <w:r>
              <w:rPr>
                <w:sz w:val="22"/>
                <w:szCs w:val="22"/>
              </w:rPr>
              <w:t xml:space="preserve"> и другие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Зарубежная литература второй половины XIX - XX в. (эпос, драма).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Романы, повести, рассказы. Ч. Диккенс, Э. Золя, Г. де Мопассан, Г. Флобер, Р. </w:t>
            </w:r>
            <w:r>
              <w:rPr>
                <w:sz w:val="22"/>
                <w:szCs w:val="22"/>
              </w:rPr>
              <w:t xml:space="preserve">Брэдбери</w:t>
            </w:r>
            <w:r>
              <w:rPr>
                <w:sz w:val="22"/>
                <w:szCs w:val="22"/>
              </w:rPr>
              <w:t xml:space="preserve">, У. </w:t>
            </w:r>
            <w:r>
              <w:rPr>
                <w:sz w:val="22"/>
                <w:szCs w:val="22"/>
              </w:rPr>
              <w:t xml:space="preserve">Голдинг</w:t>
            </w:r>
            <w:r>
              <w:rPr>
                <w:sz w:val="22"/>
                <w:szCs w:val="22"/>
              </w:rPr>
              <w:t xml:space="preserve">, Э.М. Ремарк, Дж. Сэлинджер, Г. Уэллс, Э. Хемингуэй, А. Франк и другие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Пьесы. Г. Ибсен; Б. Брехт, Ф.М. Метерлинк, Д. Пристли, О. Уайльд, Т. Уильямс, Б. Шоу и другие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7" w:type="dxa"/>
            <w:textDirection w:val="lrTb"/>
            <w:noWrap w:val="false"/>
          </w:tcPr>
          <w:p>
            <w:pPr>
              <w:pStyle w:val="8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Зарубежная литература второй половины XIX - XX в. (лирика, </w:t>
            </w:r>
            <w:r>
              <w:rPr>
                <w:sz w:val="22"/>
                <w:szCs w:val="22"/>
              </w:rPr>
              <w:t xml:space="preserve">лироэпос</w:t>
            </w:r>
            <w:r>
              <w:rPr>
                <w:sz w:val="22"/>
                <w:szCs w:val="22"/>
              </w:rPr>
              <w:t xml:space="preserve">). Ш. </w:t>
            </w:r>
            <w:r>
              <w:rPr>
                <w:sz w:val="22"/>
                <w:szCs w:val="22"/>
              </w:rPr>
              <w:t xml:space="preserve">Бодлер</w:t>
            </w:r>
            <w:r>
              <w:rPr>
                <w:sz w:val="22"/>
                <w:szCs w:val="22"/>
              </w:rPr>
              <w:t xml:space="preserve">, П. Верлен, Э. Верхарн, А. Рембо, Г. Аполлинер, Ф. Гарсиа </w:t>
            </w:r>
            <w:r>
              <w:rPr>
                <w:sz w:val="22"/>
                <w:szCs w:val="22"/>
              </w:rPr>
              <w:t xml:space="preserve">Лорка, Р.М. Рильке, Т.С. Элиот и другие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720" w:right="720" w:bottom="720" w:left="43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eastAsiaTheme="minorEastAsia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lang w:eastAsia="ru-RU"/>
    </w:rPr>
  </w:style>
  <w:style w:type="character" w:styleId="836">
    <w:name w:val="Hyperlink"/>
    <w:basedOn w:val="832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ГБОУ ДПО ЧИППКРО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Соловьёва Татьяна Васильевна</dc:creator>
  <cp:keywords/>
  <dc:description/>
  <cp:lastModifiedBy>Светлана Кашлева</cp:lastModifiedBy>
  <cp:revision>19</cp:revision>
  <dcterms:created xsi:type="dcterms:W3CDTF">2025-04-03T06:05:00Z</dcterms:created>
  <dcterms:modified xsi:type="dcterms:W3CDTF">2025-06-09T07:31:51Z</dcterms:modified>
</cp:coreProperties>
</file>